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28" w:rsidRDefault="00050928" w:rsidP="00050928">
      <w:pPr>
        <w:pStyle w:val="a3"/>
        <w:shd w:val="clear" w:color="auto" w:fill="FFFFFF"/>
        <w:rPr>
          <w:rFonts w:ascii="Arial" w:hAnsi="Arial" w:cs="Arial"/>
          <w:color w:val="333333"/>
          <w:sz w:val="27"/>
          <w:szCs w:val="27"/>
        </w:rPr>
      </w:pPr>
      <w:r>
        <w:rPr>
          <w:rFonts w:ascii="Arial" w:hAnsi="Arial" w:cs="Arial"/>
          <w:noProof/>
          <w:color w:val="333333"/>
          <w:sz w:val="27"/>
          <w:szCs w:val="27"/>
        </w:rPr>
        <w:drawing>
          <wp:inline distT="0" distB="0" distL="0" distR="0">
            <wp:extent cx="4911436" cy="3513980"/>
            <wp:effectExtent l="0" t="0" r="3810" b="0"/>
            <wp:docPr id="1" name="Рисунок 1" descr="C:\Users\user\Desktop\pdd_700_fitted_to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dd_700_fitted_to_wid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8812" cy="3512103"/>
                    </a:xfrm>
                    <a:prstGeom prst="rect">
                      <a:avLst/>
                    </a:prstGeom>
                    <a:noFill/>
                    <a:ln>
                      <a:noFill/>
                    </a:ln>
                  </pic:spPr>
                </pic:pic>
              </a:graphicData>
            </a:graphic>
          </wp:inline>
        </w:drawing>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 xml:space="preserve">  </w:t>
      </w:r>
      <w:bookmarkStart w:id="0" w:name="_GoBack"/>
      <w:bookmarkEnd w:id="0"/>
      <w:r>
        <w:rPr>
          <w:rFonts w:ascii="Arial" w:hAnsi="Arial" w:cs="Arial"/>
          <w:color w:val="333333"/>
          <w:sz w:val="27"/>
          <w:szCs w:val="27"/>
        </w:rPr>
        <w:t>Соблюдение правил дорожного движения особенно важно в летний сезон, когда дети проводят больше времени на улице. </w:t>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Чтобы уберечь ребенка от несчастных случаев в различных ситуациях, необходимо научить его безопасному поведению.</w:t>
      </w:r>
      <w:r>
        <w:rPr>
          <w:rFonts w:ascii="Arial" w:hAnsi="Arial" w:cs="Arial"/>
          <w:color w:val="333333"/>
          <w:sz w:val="27"/>
          <w:szCs w:val="27"/>
        </w:rPr>
        <w:br/>
        <w:t>Ребенку школьного возраста трудно понять ту опасность, которую представляет автомобиль. Зачастую сами родители на глазах своих детей нарушают правила дорожного движения, не задумываясь о последствиях.</w:t>
      </w:r>
      <w:r>
        <w:rPr>
          <w:rFonts w:ascii="Arial" w:hAnsi="Arial" w:cs="Arial"/>
          <w:color w:val="333333"/>
          <w:sz w:val="27"/>
          <w:szCs w:val="27"/>
        </w:rPr>
        <w:br/>
      </w:r>
      <w:r>
        <w:rPr>
          <w:rFonts w:ascii="Arial" w:hAnsi="Arial" w:cs="Arial"/>
          <w:color w:val="333333"/>
          <w:sz w:val="27"/>
          <w:szCs w:val="27"/>
        </w:rPr>
        <w:br/>
        <w:t>Чтобы расширить знания о правилах поведения на дороге, нужно знакомить детей с правилами дорожного движения, сформировать у них навыки правильного поведения на дороге необходимо с самого раннего возраста, т.к. знания, полученные в детстве, наиболее прочны.</w:t>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 xml:space="preserve">2) Для того, чтобы перейти на другую сторону улицы, имеются определенные места и называются они пешеходными переходами. Они </w:t>
      </w:r>
      <w:r>
        <w:rPr>
          <w:rFonts w:ascii="Arial" w:hAnsi="Arial" w:cs="Arial"/>
          <w:color w:val="333333"/>
          <w:sz w:val="27"/>
          <w:szCs w:val="27"/>
        </w:rPr>
        <w:lastRenderedPageBreak/>
        <w:t>обозначены дорожными знаками «Пешеходный переход» и белыми линиями разметки «зебра».</w:t>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3) Если нет обозначенного пешеходного перехода, ты можешь переходить улицу на перекрестках по линиям тротуаров или обочин.</w:t>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7) Опасно играть рядом с дорогой: кататься на велосипеде летом или на санках зимой.</w:t>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050928" w:rsidRDefault="00050928" w:rsidP="00050928">
      <w:pPr>
        <w:pStyle w:val="a3"/>
        <w:shd w:val="clear" w:color="auto" w:fill="FFFFFF"/>
        <w:rPr>
          <w:rFonts w:ascii="Arial" w:hAnsi="Arial" w:cs="Arial"/>
          <w:color w:val="333333"/>
          <w:sz w:val="27"/>
          <w:szCs w:val="27"/>
        </w:rPr>
      </w:pPr>
      <w:r>
        <w:rPr>
          <w:rFonts w:ascii="Arial" w:hAnsi="Arial" w:cs="Arial"/>
          <w:color w:val="333333"/>
          <w:sz w:val="27"/>
          <w:szCs w:val="27"/>
        </w:rPr>
        <w:t>Помните: внимание, бдительность и активное участие в жизни ребенка – залог его безопасности! Соблюдайте правила дорожного движения и будьте осторожны!</w:t>
      </w:r>
    </w:p>
    <w:p w:rsidR="006A36B0" w:rsidRDefault="006A36B0"/>
    <w:sectPr w:rsidR="006A3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28"/>
    <w:rsid w:val="00050928"/>
    <w:rsid w:val="006A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509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0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509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0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2025-07-15T12:13:00Z</dcterms:created>
  <dcterms:modified xsi:type="dcterms:W3CDTF">2025-07-15T12:15:00Z</dcterms:modified>
</cp:coreProperties>
</file>